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4578" w14:textId="77777777" w:rsidR="00CA2CB1" w:rsidRDefault="007B3522">
      <w:pPr>
        <w:spacing w:after="908" w:line="259" w:lineRule="auto"/>
        <w:ind w:left="3370" w:firstLine="0"/>
      </w:pPr>
      <w:r>
        <w:rPr>
          <w:noProof/>
        </w:rPr>
        <w:drawing>
          <wp:inline distT="0" distB="0" distL="0" distR="0" wp14:anchorId="558724AE" wp14:editId="4A60A70F">
            <wp:extent cx="1704975" cy="1633855"/>
            <wp:effectExtent l="0" t="0" r="9525" b="444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704975" cy="1633855"/>
                    </a:xfrm>
                    <a:prstGeom prst="rect">
                      <a:avLst/>
                    </a:prstGeom>
                  </pic:spPr>
                </pic:pic>
              </a:graphicData>
            </a:graphic>
          </wp:inline>
        </w:drawing>
      </w:r>
    </w:p>
    <w:p w14:paraId="4301C132" w14:textId="1ED30478" w:rsidR="00CA2CB1" w:rsidRPr="00213F68" w:rsidRDefault="007B3522" w:rsidP="00213F68">
      <w:pPr>
        <w:spacing w:after="0" w:line="259" w:lineRule="auto"/>
        <w:ind w:left="322" w:firstLine="0"/>
        <w:jc w:val="center"/>
        <w:rPr>
          <w:rFonts w:ascii="Aptos" w:hAnsi="Aptos"/>
          <w:sz w:val="40"/>
          <w:szCs w:val="40"/>
        </w:rPr>
      </w:pPr>
      <w:r w:rsidRPr="00213F68">
        <w:rPr>
          <w:rFonts w:ascii="Aptos" w:hAnsi="Aptos"/>
          <w:b/>
          <w:sz w:val="40"/>
          <w:szCs w:val="40"/>
        </w:rPr>
        <w:t>202</w:t>
      </w:r>
      <w:r w:rsidR="00213F68">
        <w:rPr>
          <w:rFonts w:ascii="Aptos" w:hAnsi="Aptos"/>
          <w:b/>
          <w:sz w:val="40"/>
          <w:szCs w:val="40"/>
        </w:rPr>
        <w:t>6</w:t>
      </w:r>
      <w:r w:rsidRPr="00213F68">
        <w:rPr>
          <w:rFonts w:ascii="Aptos" w:hAnsi="Aptos"/>
          <w:b/>
          <w:sz w:val="40"/>
          <w:szCs w:val="40"/>
        </w:rPr>
        <w:t xml:space="preserve"> WALT RODMAN ENTRY GUIDELINES</w:t>
      </w:r>
    </w:p>
    <w:p w14:paraId="355D6246" w14:textId="3030AB56" w:rsidR="00CA2CB1" w:rsidRPr="00213F68" w:rsidRDefault="007B3522" w:rsidP="00213F68">
      <w:pPr>
        <w:spacing w:after="543" w:line="259" w:lineRule="auto"/>
        <w:ind w:left="0" w:right="31" w:firstLine="0"/>
        <w:jc w:val="center"/>
        <w:rPr>
          <w:rFonts w:ascii="Aptos" w:hAnsi="Aptos"/>
          <w:sz w:val="32"/>
          <w:szCs w:val="32"/>
        </w:rPr>
      </w:pPr>
      <w:r w:rsidRPr="00213F68">
        <w:rPr>
          <w:rFonts w:ascii="Aptos" w:hAnsi="Aptos"/>
          <w:color w:val="FF0000"/>
          <w:sz w:val="32"/>
          <w:szCs w:val="32"/>
        </w:rPr>
        <w:t xml:space="preserve">Entries Due </w:t>
      </w:r>
      <w:r w:rsidR="00213F68" w:rsidRPr="00213F68">
        <w:rPr>
          <w:rFonts w:ascii="Aptos" w:hAnsi="Aptos"/>
          <w:color w:val="FF0000"/>
          <w:sz w:val="32"/>
          <w:szCs w:val="32"/>
        </w:rPr>
        <w:t>Wednesday</w:t>
      </w:r>
      <w:r w:rsidR="005E2E9F" w:rsidRPr="00213F68">
        <w:rPr>
          <w:rFonts w:ascii="Aptos" w:hAnsi="Aptos"/>
          <w:color w:val="FF0000"/>
          <w:sz w:val="32"/>
          <w:szCs w:val="32"/>
        </w:rPr>
        <w:t xml:space="preserve">, </w:t>
      </w:r>
      <w:r w:rsidR="002B3E67" w:rsidRPr="00213F68">
        <w:rPr>
          <w:rFonts w:ascii="Aptos" w:hAnsi="Aptos"/>
          <w:color w:val="FF0000"/>
          <w:sz w:val="32"/>
          <w:szCs w:val="32"/>
        </w:rPr>
        <w:t>September 30</w:t>
      </w:r>
      <w:r w:rsidRPr="00213F68">
        <w:rPr>
          <w:rFonts w:ascii="Aptos" w:hAnsi="Aptos"/>
          <w:color w:val="FF0000"/>
          <w:sz w:val="32"/>
          <w:szCs w:val="32"/>
        </w:rPr>
        <w:t>, 202</w:t>
      </w:r>
      <w:r w:rsidR="00213F68" w:rsidRPr="00213F68">
        <w:rPr>
          <w:rFonts w:ascii="Aptos" w:hAnsi="Aptos"/>
          <w:iCs/>
          <w:color w:val="FF0000"/>
          <w:sz w:val="32"/>
          <w:szCs w:val="32"/>
        </w:rPr>
        <w:t>6</w:t>
      </w:r>
    </w:p>
    <w:p w14:paraId="5A8FD95E" w14:textId="77777777" w:rsidR="00CA2CB1" w:rsidRPr="00213F68" w:rsidRDefault="007B3522">
      <w:pPr>
        <w:pStyle w:val="Heading1"/>
        <w:ind w:left="-5"/>
        <w:rPr>
          <w:rFonts w:ascii="Aptos" w:hAnsi="Aptos"/>
        </w:rPr>
      </w:pPr>
      <w:r w:rsidRPr="00213F68">
        <w:rPr>
          <w:rFonts w:ascii="Aptos" w:hAnsi="Aptos"/>
        </w:rPr>
        <w:t xml:space="preserve">ABOUT THE CONTEST </w:t>
      </w:r>
    </w:p>
    <w:p w14:paraId="5B92BEFE" w14:textId="77777777" w:rsidR="00CA2CB1" w:rsidRPr="00213F68" w:rsidRDefault="007B3522">
      <w:pPr>
        <w:spacing w:after="564"/>
        <w:ind w:left="-5"/>
        <w:rPr>
          <w:rFonts w:ascii="Aptos" w:hAnsi="Aptos"/>
        </w:rPr>
      </w:pPr>
      <w:r w:rsidRPr="00213F68">
        <w:rPr>
          <w:rFonts w:ascii="Aptos" w:hAnsi="Aptos"/>
        </w:rPr>
        <w:t xml:space="preserve">The Walt Rodman Award was established in 1982 to recognize outstanding beef promotion programs completed by California </w:t>
      </w:r>
      <w:proofErr w:type="gramStart"/>
      <w:r w:rsidRPr="00213F68">
        <w:rPr>
          <w:rFonts w:ascii="Aptos" w:hAnsi="Aptos"/>
        </w:rPr>
        <w:t>CattleWomen county</w:t>
      </w:r>
      <w:proofErr w:type="gramEnd"/>
      <w:r w:rsidRPr="00213F68">
        <w:rPr>
          <w:rFonts w:ascii="Aptos" w:hAnsi="Aptos"/>
        </w:rPr>
        <w:t xml:space="preserve"> units. Named in honor of long-time California Beef Council executive director Walt Rodman, who led the organization from 1957 until 1971, this award is intended to honor the innovative efforts of CattleWomen to share the cattle community’s story with the public and enhance beef’s overall image. All county units participating in the contest receive a cash award to help offset the costs of their promotion efforts.  </w:t>
      </w:r>
    </w:p>
    <w:p w14:paraId="27B5F9EE" w14:textId="77777777" w:rsidR="00CA2CB1" w:rsidRPr="00213F68" w:rsidRDefault="007B3522">
      <w:pPr>
        <w:pStyle w:val="Heading1"/>
        <w:ind w:left="-5"/>
        <w:rPr>
          <w:rFonts w:ascii="Aptos" w:hAnsi="Aptos"/>
        </w:rPr>
      </w:pPr>
      <w:r w:rsidRPr="00213F68">
        <w:rPr>
          <w:rFonts w:ascii="Aptos" w:hAnsi="Aptos"/>
        </w:rPr>
        <w:t xml:space="preserve">THE AWARD </w:t>
      </w:r>
    </w:p>
    <w:p w14:paraId="0B41E945" w14:textId="6DBF6402" w:rsidR="00CA2CB1" w:rsidRPr="00213F68" w:rsidRDefault="007B3522">
      <w:pPr>
        <w:spacing w:after="221"/>
        <w:ind w:left="-5"/>
        <w:rPr>
          <w:rFonts w:ascii="Aptos" w:hAnsi="Aptos"/>
        </w:rPr>
      </w:pPr>
      <w:r w:rsidRPr="00213F68">
        <w:rPr>
          <w:rFonts w:ascii="Aptos" w:hAnsi="Aptos"/>
        </w:rPr>
        <w:t>As in years past, the California Beef Council will award three runner-up and</w:t>
      </w:r>
      <w:r w:rsidR="00232BEE">
        <w:rPr>
          <w:rFonts w:ascii="Aptos" w:hAnsi="Aptos"/>
        </w:rPr>
        <w:t xml:space="preserve"> three</w:t>
      </w:r>
      <w:r w:rsidRPr="00213F68">
        <w:rPr>
          <w:rFonts w:ascii="Aptos" w:hAnsi="Aptos"/>
        </w:rPr>
        <w:t xml:space="preserve"> first place awards to California CattleWomen units, based on unit membership size</w:t>
      </w:r>
      <w:r w:rsidR="00232BEE">
        <w:rPr>
          <w:rFonts w:ascii="Aptos" w:hAnsi="Aptos"/>
        </w:rPr>
        <w:t xml:space="preserve"> (one runner-up and one winner per membership category)</w:t>
      </w:r>
      <w:r w:rsidRPr="00213F68">
        <w:rPr>
          <w:rFonts w:ascii="Aptos" w:hAnsi="Aptos"/>
        </w:rPr>
        <w:t xml:space="preserve">. </w:t>
      </w:r>
      <w:bookmarkStart w:id="0" w:name="_Hlk205819044"/>
      <w:r w:rsidRPr="00213F68">
        <w:rPr>
          <w:rFonts w:ascii="Aptos" w:hAnsi="Aptos"/>
        </w:rPr>
        <w:t>First place winners will receive $400</w:t>
      </w:r>
      <w:bookmarkEnd w:id="0"/>
      <w:r w:rsidR="00232BEE">
        <w:rPr>
          <w:rFonts w:ascii="Aptos" w:hAnsi="Aptos"/>
        </w:rPr>
        <w:t xml:space="preserve"> and a certificate</w:t>
      </w:r>
      <w:r w:rsidRPr="00213F68">
        <w:rPr>
          <w:rFonts w:ascii="Aptos" w:hAnsi="Aptos"/>
        </w:rPr>
        <w:t>. Runners-up will receive $200</w:t>
      </w:r>
      <w:r w:rsidR="00232BEE">
        <w:rPr>
          <w:rFonts w:ascii="Aptos" w:hAnsi="Aptos"/>
        </w:rPr>
        <w:t xml:space="preserve"> and a certificate</w:t>
      </w:r>
      <w:r w:rsidRPr="00213F68">
        <w:rPr>
          <w:rFonts w:ascii="Aptos" w:hAnsi="Aptos"/>
        </w:rPr>
        <w:t xml:space="preserve">, and all </w:t>
      </w:r>
      <w:r w:rsidR="00232BEE">
        <w:rPr>
          <w:rFonts w:ascii="Aptos" w:hAnsi="Aptos"/>
        </w:rPr>
        <w:t xml:space="preserve">other </w:t>
      </w:r>
      <w:r w:rsidRPr="00213F68">
        <w:rPr>
          <w:rFonts w:ascii="Aptos" w:hAnsi="Aptos"/>
        </w:rPr>
        <w:t>units that enter</w:t>
      </w:r>
      <w:r w:rsidR="00232BEE">
        <w:rPr>
          <w:rFonts w:ascii="Aptos" w:hAnsi="Aptos"/>
        </w:rPr>
        <w:t>ed</w:t>
      </w:r>
      <w:r w:rsidRPr="00213F68">
        <w:rPr>
          <w:rFonts w:ascii="Aptos" w:hAnsi="Aptos"/>
        </w:rPr>
        <w:t xml:space="preserve"> the contest will receive a $50 award and a certificate. </w:t>
      </w:r>
      <w:r w:rsidRPr="00213F68">
        <w:rPr>
          <w:rFonts w:ascii="Aptos" w:eastAsia="Arial" w:hAnsi="Aptos" w:cs="Arial"/>
          <w:sz w:val="20"/>
        </w:rPr>
        <w:t xml:space="preserve"> </w:t>
      </w:r>
    </w:p>
    <w:p w14:paraId="7A9EAC51" w14:textId="77777777" w:rsidR="00CA2CB1" w:rsidRPr="00213F68" w:rsidRDefault="007B3522">
      <w:pPr>
        <w:spacing w:after="57"/>
        <w:ind w:left="-5"/>
        <w:rPr>
          <w:rFonts w:ascii="Aptos" w:hAnsi="Aptos"/>
        </w:rPr>
      </w:pPr>
      <w:r w:rsidRPr="00213F68">
        <w:rPr>
          <w:rFonts w:ascii="Aptos" w:hAnsi="Aptos"/>
        </w:rPr>
        <w:t xml:space="preserve">The three membership categories* are: </w:t>
      </w:r>
    </w:p>
    <w:p w14:paraId="34459EBB" w14:textId="77777777" w:rsidR="00CA2CB1" w:rsidRPr="00213F68" w:rsidRDefault="007B3522">
      <w:pPr>
        <w:numPr>
          <w:ilvl w:val="0"/>
          <w:numId w:val="1"/>
        </w:numPr>
        <w:ind w:hanging="360"/>
        <w:rPr>
          <w:rFonts w:ascii="Aptos" w:hAnsi="Aptos"/>
        </w:rPr>
      </w:pPr>
      <w:r w:rsidRPr="00213F68">
        <w:rPr>
          <w:rFonts w:ascii="Aptos" w:hAnsi="Aptos"/>
        </w:rPr>
        <w:t>Up to 49 members</w:t>
      </w:r>
    </w:p>
    <w:p w14:paraId="6DE736C9" w14:textId="77777777" w:rsidR="00CA2CB1" w:rsidRPr="00213F68" w:rsidRDefault="007B3522">
      <w:pPr>
        <w:numPr>
          <w:ilvl w:val="0"/>
          <w:numId w:val="1"/>
        </w:numPr>
        <w:ind w:hanging="360"/>
        <w:rPr>
          <w:rFonts w:ascii="Aptos" w:hAnsi="Aptos"/>
        </w:rPr>
      </w:pPr>
      <w:r w:rsidRPr="00213F68">
        <w:rPr>
          <w:rFonts w:ascii="Aptos" w:hAnsi="Aptos"/>
        </w:rPr>
        <w:t>50 to 69 members</w:t>
      </w:r>
    </w:p>
    <w:p w14:paraId="5A2DA877" w14:textId="77777777" w:rsidR="00CA2CB1" w:rsidRPr="00213F68" w:rsidRDefault="007B3522">
      <w:pPr>
        <w:numPr>
          <w:ilvl w:val="0"/>
          <w:numId w:val="1"/>
        </w:numPr>
        <w:spacing w:after="207"/>
        <w:ind w:hanging="360"/>
        <w:rPr>
          <w:rFonts w:ascii="Aptos" w:hAnsi="Aptos"/>
        </w:rPr>
      </w:pPr>
      <w:r w:rsidRPr="00213F68">
        <w:rPr>
          <w:rFonts w:ascii="Aptos" w:hAnsi="Aptos"/>
        </w:rPr>
        <w:t>70 or more members</w:t>
      </w:r>
    </w:p>
    <w:p w14:paraId="24A4C95B" w14:textId="506E38E2" w:rsidR="00CA2CB1" w:rsidRPr="00213F68" w:rsidRDefault="007B3522">
      <w:pPr>
        <w:spacing w:after="0" w:line="259" w:lineRule="auto"/>
        <w:ind w:left="0" w:firstLine="0"/>
        <w:rPr>
          <w:rFonts w:ascii="Aptos" w:hAnsi="Aptos"/>
        </w:rPr>
      </w:pPr>
      <w:r w:rsidRPr="00232BEE">
        <w:rPr>
          <w:rFonts w:ascii="Aptos" w:hAnsi="Aptos"/>
          <w:i/>
          <w:highlight w:val="yellow"/>
        </w:rPr>
        <w:t>*Based on your unit's membership as of September 1, 202</w:t>
      </w:r>
      <w:r w:rsidR="00232BEE" w:rsidRPr="00232BEE">
        <w:rPr>
          <w:rFonts w:ascii="Aptos" w:hAnsi="Aptos"/>
          <w:i/>
          <w:highlight w:val="yellow"/>
        </w:rPr>
        <w:t>6</w:t>
      </w:r>
      <w:r w:rsidRPr="00232BEE">
        <w:rPr>
          <w:rFonts w:ascii="Aptos" w:hAnsi="Aptos"/>
          <w:i/>
          <w:highlight w:val="yellow"/>
        </w:rPr>
        <w:t>.</w:t>
      </w:r>
    </w:p>
    <w:p w14:paraId="60CD5FA7" w14:textId="77777777" w:rsidR="00CA2CB1" w:rsidRPr="00213F68" w:rsidRDefault="007B3522">
      <w:pPr>
        <w:pStyle w:val="Heading1"/>
        <w:ind w:left="-5"/>
        <w:rPr>
          <w:rFonts w:ascii="Aptos" w:hAnsi="Aptos"/>
        </w:rPr>
      </w:pPr>
      <w:r w:rsidRPr="00213F68">
        <w:rPr>
          <w:rFonts w:ascii="Aptos" w:hAnsi="Aptos"/>
        </w:rPr>
        <w:lastRenderedPageBreak/>
        <w:t xml:space="preserve">ENTRY CRITERIA </w:t>
      </w:r>
    </w:p>
    <w:p w14:paraId="41DB8154" w14:textId="54EF2956" w:rsidR="00CA2CB1" w:rsidRPr="00213F68" w:rsidRDefault="007B3522">
      <w:pPr>
        <w:spacing w:after="270" w:line="238" w:lineRule="auto"/>
        <w:ind w:left="0" w:right="345" w:firstLine="0"/>
        <w:jc w:val="both"/>
        <w:rPr>
          <w:rFonts w:ascii="Aptos" w:hAnsi="Aptos"/>
        </w:rPr>
      </w:pPr>
      <w:r w:rsidRPr="00213F68">
        <w:rPr>
          <w:rFonts w:ascii="Aptos" w:hAnsi="Aptos"/>
        </w:rPr>
        <w:t xml:space="preserve">Each unit may submit one entry; submitting more than one entry </w:t>
      </w:r>
      <w:r w:rsidR="00232BEE">
        <w:rPr>
          <w:rFonts w:ascii="Aptos" w:hAnsi="Aptos"/>
        </w:rPr>
        <w:t>will</w:t>
      </w:r>
      <w:r w:rsidRPr="00213F68">
        <w:rPr>
          <w:rFonts w:ascii="Aptos" w:hAnsi="Aptos"/>
        </w:rPr>
        <w:t xml:space="preserve"> result in disqualification from the contest. Qualified beef promotion projects must have been completed between October 1, 202</w:t>
      </w:r>
      <w:r w:rsidR="00232BEE">
        <w:rPr>
          <w:rFonts w:ascii="Aptos" w:hAnsi="Aptos"/>
        </w:rPr>
        <w:t>5</w:t>
      </w:r>
      <w:r w:rsidRPr="00213F68">
        <w:rPr>
          <w:rFonts w:ascii="Aptos" w:hAnsi="Aptos"/>
        </w:rPr>
        <w:t xml:space="preserve"> and September </w:t>
      </w:r>
      <w:r w:rsidR="002B3E67" w:rsidRPr="00213F68">
        <w:rPr>
          <w:rFonts w:ascii="Aptos" w:hAnsi="Aptos"/>
        </w:rPr>
        <w:t>29</w:t>
      </w:r>
      <w:r w:rsidRPr="00213F68">
        <w:rPr>
          <w:rFonts w:ascii="Aptos" w:hAnsi="Aptos"/>
        </w:rPr>
        <w:t>, 202</w:t>
      </w:r>
      <w:r w:rsidR="00232BEE">
        <w:rPr>
          <w:rFonts w:ascii="Aptos" w:hAnsi="Aptos"/>
        </w:rPr>
        <w:t>6</w:t>
      </w:r>
      <w:r w:rsidRPr="00213F68">
        <w:rPr>
          <w:rFonts w:ascii="Aptos" w:hAnsi="Aptos"/>
        </w:rPr>
        <w:t xml:space="preserve">.  </w:t>
      </w:r>
    </w:p>
    <w:p w14:paraId="1CFD506E" w14:textId="77777777" w:rsidR="00CA2CB1" w:rsidRPr="00213F68" w:rsidRDefault="007B3522">
      <w:pPr>
        <w:spacing w:after="60"/>
        <w:ind w:left="-5"/>
        <w:rPr>
          <w:rFonts w:ascii="Aptos" w:hAnsi="Aptos"/>
        </w:rPr>
      </w:pPr>
      <w:r w:rsidRPr="00232BEE">
        <w:rPr>
          <w:rFonts w:ascii="Aptos" w:hAnsi="Aptos"/>
          <w:highlight w:val="yellow"/>
        </w:rPr>
        <w:t>The narrative portion of each entry should be typed</w:t>
      </w:r>
      <w:r w:rsidRPr="00213F68">
        <w:rPr>
          <w:rFonts w:ascii="Aptos" w:hAnsi="Aptos"/>
        </w:rPr>
        <w:t xml:space="preserve">, and the following criteria adhered to: </w:t>
      </w:r>
    </w:p>
    <w:p w14:paraId="3D03486E" w14:textId="49A7CC19" w:rsidR="00CA2CB1" w:rsidRPr="00213F68" w:rsidRDefault="007B3522">
      <w:pPr>
        <w:numPr>
          <w:ilvl w:val="0"/>
          <w:numId w:val="2"/>
        </w:numPr>
        <w:ind w:hanging="360"/>
        <w:rPr>
          <w:rFonts w:ascii="Aptos" w:hAnsi="Aptos"/>
        </w:rPr>
      </w:pPr>
      <w:r w:rsidRPr="00213F68">
        <w:rPr>
          <w:rFonts w:ascii="Aptos" w:hAnsi="Aptos"/>
        </w:rPr>
        <w:t xml:space="preserve">Entries must include a </w:t>
      </w:r>
      <w:r w:rsidRPr="00213F68">
        <w:rPr>
          <w:rFonts w:ascii="Aptos" w:hAnsi="Aptos"/>
          <w:b/>
        </w:rPr>
        <w:t>completed cover sheet</w:t>
      </w:r>
      <w:r w:rsidRPr="00213F68">
        <w:rPr>
          <w:rFonts w:ascii="Aptos" w:hAnsi="Aptos"/>
        </w:rPr>
        <w:t xml:space="preserve"> provided by the California Beef Council</w:t>
      </w:r>
      <w:r w:rsidR="004F5C83" w:rsidRPr="00213F68">
        <w:rPr>
          <w:rFonts w:ascii="Aptos" w:hAnsi="Aptos"/>
        </w:rPr>
        <w:t xml:space="preserve"> (</w:t>
      </w:r>
      <w:r w:rsidR="00232BEE">
        <w:rPr>
          <w:rFonts w:ascii="Aptos" w:hAnsi="Aptos"/>
        </w:rPr>
        <w:t>this is the first</w:t>
      </w:r>
      <w:r w:rsidR="004F5C83" w:rsidRPr="00213F68">
        <w:rPr>
          <w:rFonts w:ascii="Aptos" w:hAnsi="Aptos"/>
        </w:rPr>
        <w:t xml:space="preserve"> page of the entry form)</w:t>
      </w:r>
      <w:r w:rsidRPr="00213F68">
        <w:rPr>
          <w:rFonts w:ascii="Aptos" w:hAnsi="Aptos"/>
        </w:rPr>
        <w:t>.</w:t>
      </w:r>
    </w:p>
    <w:p w14:paraId="41FE6DD7" w14:textId="77777777" w:rsidR="00CA2CB1" w:rsidRPr="00213F68" w:rsidRDefault="007B3522">
      <w:pPr>
        <w:numPr>
          <w:ilvl w:val="0"/>
          <w:numId w:val="2"/>
        </w:numPr>
        <w:spacing w:after="63"/>
        <w:ind w:hanging="360"/>
        <w:rPr>
          <w:rFonts w:ascii="Aptos" w:hAnsi="Aptos"/>
        </w:rPr>
      </w:pPr>
      <w:r w:rsidRPr="00213F68">
        <w:rPr>
          <w:rFonts w:ascii="Aptos" w:hAnsi="Aptos"/>
        </w:rPr>
        <w:t xml:space="preserve">Entries may </w:t>
      </w:r>
      <w:r w:rsidRPr="00213F68">
        <w:rPr>
          <w:rFonts w:ascii="Aptos" w:hAnsi="Aptos"/>
          <w:b/>
        </w:rPr>
        <w:t>not exceed five pages for the written narrative portion</w:t>
      </w:r>
      <w:r w:rsidRPr="00213F68">
        <w:rPr>
          <w:rFonts w:ascii="Aptos" w:hAnsi="Aptos"/>
        </w:rPr>
        <w:t>. Additional pages may be included to provide examples of photos, publicity material, media coverage, etc. There is no limit on additional pages of these supplemental materials.</w:t>
      </w:r>
    </w:p>
    <w:p w14:paraId="58C8AEB1" w14:textId="1BF9C1C1" w:rsidR="00CA2CB1" w:rsidRPr="00232BEE" w:rsidRDefault="007B3522">
      <w:pPr>
        <w:numPr>
          <w:ilvl w:val="0"/>
          <w:numId w:val="2"/>
        </w:numPr>
        <w:spacing w:after="260"/>
        <w:ind w:hanging="360"/>
        <w:rPr>
          <w:rFonts w:ascii="Aptos" w:hAnsi="Aptos"/>
          <w:highlight w:val="yellow"/>
        </w:rPr>
      </w:pPr>
      <w:r w:rsidRPr="00232BEE">
        <w:rPr>
          <w:rFonts w:ascii="Aptos" w:hAnsi="Aptos"/>
          <w:highlight w:val="yellow"/>
        </w:rPr>
        <w:t xml:space="preserve">Entries </w:t>
      </w:r>
      <w:r w:rsidRPr="00232BEE">
        <w:rPr>
          <w:rFonts w:ascii="Aptos" w:hAnsi="Aptos"/>
          <w:b/>
          <w:highlight w:val="yellow"/>
        </w:rPr>
        <w:t xml:space="preserve">must be received by the California Beef Council no later than </w:t>
      </w:r>
      <w:r w:rsidR="002B3E67" w:rsidRPr="00232BEE">
        <w:rPr>
          <w:rFonts w:ascii="Aptos" w:hAnsi="Aptos"/>
          <w:b/>
          <w:highlight w:val="yellow"/>
        </w:rPr>
        <w:t>September 30</w:t>
      </w:r>
      <w:r w:rsidRPr="00232BEE">
        <w:rPr>
          <w:rFonts w:ascii="Aptos" w:hAnsi="Aptos"/>
          <w:b/>
          <w:highlight w:val="yellow"/>
        </w:rPr>
        <w:t xml:space="preserve">, </w:t>
      </w:r>
      <w:r w:rsidR="002B3E67" w:rsidRPr="00232BEE">
        <w:rPr>
          <w:rFonts w:ascii="Aptos" w:hAnsi="Aptos"/>
          <w:b/>
          <w:highlight w:val="yellow"/>
        </w:rPr>
        <w:t>202</w:t>
      </w:r>
      <w:r w:rsidR="00232BEE" w:rsidRPr="00232BEE">
        <w:rPr>
          <w:rFonts w:ascii="Aptos" w:hAnsi="Aptos"/>
          <w:b/>
          <w:highlight w:val="yellow"/>
        </w:rPr>
        <w:t>6</w:t>
      </w:r>
      <w:r w:rsidR="002B3E67" w:rsidRPr="00232BEE">
        <w:rPr>
          <w:rFonts w:ascii="Aptos" w:hAnsi="Aptos"/>
          <w:b/>
          <w:highlight w:val="yellow"/>
        </w:rPr>
        <w:t>,</w:t>
      </w:r>
      <w:r w:rsidRPr="00232BEE">
        <w:rPr>
          <w:rFonts w:ascii="Aptos" w:hAnsi="Aptos"/>
          <w:b/>
          <w:highlight w:val="yellow"/>
        </w:rPr>
        <w:t xml:space="preserve"> at 5 p.m.</w:t>
      </w:r>
      <w:r w:rsidR="007854DF">
        <w:rPr>
          <w:rFonts w:ascii="Aptos" w:hAnsi="Aptos"/>
          <w:b/>
          <w:highlight w:val="yellow"/>
        </w:rPr>
        <w:t xml:space="preserve"> For example, entries postmarked on September 30 but not in the office by 5 p.m. on September 30 will be disqualified.</w:t>
      </w:r>
    </w:p>
    <w:p w14:paraId="25E2911F" w14:textId="77777777" w:rsidR="00CA2CB1" w:rsidRPr="00213F68" w:rsidRDefault="007B3522">
      <w:pPr>
        <w:spacing w:after="60"/>
        <w:ind w:left="-5"/>
        <w:rPr>
          <w:rFonts w:ascii="Aptos" w:hAnsi="Aptos"/>
        </w:rPr>
      </w:pPr>
      <w:r w:rsidRPr="00213F68">
        <w:rPr>
          <w:rFonts w:ascii="Aptos" w:hAnsi="Aptos"/>
        </w:rPr>
        <w:t xml:space="preserve">Entries will be judged based on the following criteria: </w:t>
      </w:r>
    </w:p>
    <w:p w14:paraId="7FE61D69" w14:textId="77777777" w:rsidR="00CA2CB1" w:rsidRPr="00213F68" w:rsidRDefault="007B3522">
      <w:pPr>
        <w:numPr>
          <w:ilvl w:val="0"/>
          <w:numId w:val="2"/>
        </w:numPr>
        <w:spacing w:after="63"/>
        <w:ind w:hanging="360"/>
        <w:rPr>
          <w:rFonts w:ascii="Aptos" w:hAnsi="Aptos"/>
        </w:rPr>
      </w:pPr>
      <w:r w:rsidRPr="00213F68">
        <w:rPr>
          <w:rFonts w:ascii="Aptos" w:hAnsi="Aptos"/>
          <w:b/>
        </w:rPr>
        <w:t xml:space="preserve">Concept (20 points): </w:t>
      </w:r>
      <w:r w:rsidRPr="00213F68">
        <w:rPr>
          <w:rFonts w:ascii="Aptos" w:hAnsi="Aptos"/>
        </w:rPr>
        <w:t>Describe the project’s theme and overall objective, including information about why the unit chose the project. Also include what makes the project’s objective helpful in promoting beef and sharing the beef community’s story.</w:t>
      </w:r>
    </w:p>
    <w:p w14:paraId="3A034C77" w14:textId="77777777" w:rsidR="00CA2CB1" w:rsidRPr="00213F68" w:rsidRDefault="007B3522">
      <w:pPr>
        <w:numPr>
          <w:ilvl w:val="0"/>
          <w:numId w:val="2"/>
        </w:numPr>
        <w:spacing w:after="63"/>
        <w:ind w:hanging="360"/>
        <w:rPr>
          <w:rFonts w:ascii="Aptos" w:hAnsi="Aptos"/>
        </w:rPr>
      </w:pPr>
      <w:r w:rsidRPr="00213F68">
        <w:rPr>
          <w:rFonts w:ascii="Aptos" w:hAnsi="Aptos"/>
          <w:b/>
        </w:rPr>
        <w:t xml:space="preserve">Description (20 points): </w:t>
      </w:r>
      <w:r w:rsidRPr="00213F68">
        <w:rPr>
          <w:rFonts w:ascii="Aptos" w:hAnsi="Aptos"/>
        </w:rPr>
        <w:t>Provide a detailed description of the project, including specific project components, location or venue (if applicable), materials created or used in the project, and how beef was highlighted or promoted.</w:t>
      </w:r>
    </w:p>
    <w:p w14:paraId="2B994CDF" w14:textId="77777777" w:rsidR="00CA2CB1" w:rsidRPr="00213F68" w:rsidRDefault="007B3522">
      <w:pPr>
        <w:numPr>
          <w:ilvl w:val="0"/>
          <w:numId w:val="2"/>
        </w:numPr>
        <w:spacing w:after="61"/>
        <w:ind w:hanging="360"/>
        <w:rPr>
          <w:rFonts w:ascii="Aptos" w:hAnsi="Aptos"/>
        </w:rPr>
      </w:pPr>
      <w:r w:rsidRPr="00213F68">
        <w:rPr>
          <w:rFonts w:ascii="Aptos" w:hAnsi="Aptos"/>
          <w:b/>
        </w:rPr>
        <w:t xml:space="preserve">Execution and Results (30 points): </w:t>
      </w:r>
      <w:r w:rsidRPr="00213F68">
        <w:rPr>
          <w:rFonts w:ascii="Aptos" w:hAnsi="Aptos"/>
        </w:rPr>
        <w:t>Provide metrics that help demonstrate how this project was successful. Examples include number of individuals reached, number of participants, amount of beef served (if it was a tasting event), social media outreach and engagement, media or news coverage and its potential reach, and any other objective metrics that show the project’s impact. Feedback from consumers or participants is also helpful to describe. Include photos, publicity materials, social media posts, and/or any news coverage generated by the project to support this section.</w:t>
      </w:r>
    </w:p>
    <w:p w14:paraId="3326C01C" w14:textId="46B517A9" w:rsidR="00CA2CB1" w:rsidRPr="00213F68" w:rsidRDefault="007B3522">
      <w:pPr>
        <w:numPr>
          <w:ilvl w:val="0"/>
          <w:numId w:val="2"/>
        </w:numPr>
        <w:spacing w:after="63"/>
        <w:ind w:hanging="360"/>
        <w:rPr>
          <w:rFonts w:ascii="Aptos" w:hAnsi="Aptos"/>
        </w:rPr>
      </w:pPr>
      <w:r w:rsidRPr="00213F68">
        <w:rPr>
          <w:rFonts w:ascii="Aptos" w:hAnsi="Aptos"/>
          <w:b/>
        </w:rPr>
        <w:t xml:space="preserve">Originality (15 points): </w:t>
      </w:r>
      <w:r w:rsidRPr="00213F68">
        <w:rPr>
          <w:rFonts w:ascii="Aptos" w:hAnsi="Aptos"/>
        </w:rPr>
        <w:t>Share details about how the concept was created and what the inspiration was for this project. For example, did your unit find a creative way to reach consumers in new and different ways? If the concept is similar to a project executed in other areas, describe how the unit made it unique or original.</w:t>
      </w:r>
    </w:p>
    <w:p w14:paraId="70A4B561" w14:textId="77777777" w:rsidR="00CA2CB1" w:rsidRPr="00213F68" w:rsidRDefault="007B3522">
      <w:pPr>
        <w:numPr>
          <w:ilvl w:val="0"/>
          <w:numId w:val="2"/>
        </w:numPr>
        <w:spacing w:after="63"/>
        <w:ind w:hanging="360"/>
        <w:rPr>
          <w:rFonts w:ascii="Aptos" w:hAnsi="Aptos"/>
        </w:rPr>
      </w:pPr>
      <w:r w:rsidRPr="00213F68">
        <w:rPr>
          <w:rFonts w:ascii="Aptos" w:hAnsi="Aptos"/>
          <w:b/>
        </w:rPr>
        <w:t xml:space="preserve">Adaptability (15 points): </w:t>
      </w:r>
      <w:r w:rsidRPr="00213F68">
        <w:rPr>
          <w:rFonts w:ascii="Aptos" w:hAnsi="Aptos"/>
        </w:rPr>
        <w:t xml:space="preserve">Include information that indicates what was needed for the successful execution of the promotional effort. For example, number of volunteers involved, the approximate number of hours involved, project budget, facilities or other special requirements, specific materials that were needed, and </w:t>
      </w:r>
      <w:r w:rsidRPr="00213F68">
        <w:rPr>
          <w:rFonts w:ascii="Aptos" w:hAnsi="Aptos"/>
        </w:rPr>
        <w:lastRenderedPageBreak/>
        <w:t>anything else involved that helps describe what is required to conduct such a project or event should be included.</w:t>
      </w:r>
    </w:p>
    <w:p w14:paraId="79CF47D1" w14:textId="523D53F2" w:rsidR="00CA2CB1" w:rsidRPr="00213F68" w:rsidRDefault="007B3522">
      <w:pPr>
        <w:numPr>
          <w:ilvl w:val="0"/>
          <w:numId w:val="2"/>
        </w:numPr>
        <w:spacing w:after="327"/>
        <w:ind w:hanging="360"/>
        <w:rPr>
          <w:rFonts w:ascii="Aptos" w:hAnsi="Aptos"/>
        </w:rPr>
      </w:pPr>
      <w:r w:rsidRPr="00213F68">
        <w:rPr>
          <w:rFonts w:ascii="Aptos" w:hAnsi="Aptos"/>
          <w:b/>
        </w:rPr>
        <w:t>Bonus (10 points):</w:t>
      </w:r>
      <w:r w:rsidRPr="00213F68">
        <w:rPr>
          <w:rFonts w:ascii="Aptos" w:hAnsi="Aptos"/>
        </w:rPr>
        <w:t xml:space="preserve"> This is your opportunity to share additional details about why your unit feels this promotion is uniquely qualified for the 202</w:t>
      </w:r>
      <w:r w:rsidR="002B3E67" w:rsidRPr="00213F68">
        <w:rPr>
          <w:rFonts w:ascii="Aptos" w:hAnsi="Aptos"/>
        </w:rPr>
        <w:t>5</w:t>
      </w:r>
      <w:r w:rsidRPr="00213F68">
        <w:rPr>
          <w:rFonts w:ascii="Aptos" w:hAnsi="Aptos"/>
        </w:rPr>
        <w:t xml:space="preserve"> Walt Rodman Award.</w:t>
      </w:r>
    </w:p>
    <w:p w14:paraId="20030740" w14:textId="77777777" w:rsidR="00CA2CB1" w:rsidRPr="00213F68" w:rsidRDefault="007B3522">
      <w:pPr>
        <w:spacing w:after="0" w:line="259" w:lineRule="auto"/>
        <w:ind w:left="714" w:firstLine="0"/>
        <w:jc w:val="center"/>
        <w:rPr>
          <w:rFonts w:ascii="Aptos" w:hAnsi="Aptos"/>
          <w:sz w:val="28"/>
          <w:szCs w:val="28"/>
        </w:rPr>
      </w:pPr>
      <w:r w:rsidRPr="00213F68">
        <w:rPr>
          <w:rFonts w:ascii="Aptos" w:hAnsi="Aptos"/>
          <w:b/>
          <w:sz w:val="28"/>
          <w:szCs w:val="28"/>
        </w:rPr>
        <w:t>Total possible points = 110</w:t>
      </w:r>
    </w:p>
    <w:p w14:paraId="2F39F280" w14:textId="77777777" w:rsidR="00CA2CB1" w:rsidRPr="00213F68" w:rsidRDefault="007B3522">
      <w:pPr>
        <w:pStyle w:val="Heading1"/>
        <w:ind w:left="-5"/>
        <w:rPr>
          <w:rFonts w:ascii="Aptos" w:hAnsi="Aptos"/>
        </w:rPr>
      </w:pPr>
      <w:r w:rsidRPr="00213F68">
        <w:rPr>
          <w:rFonts w:ascii="Aptos" w:hAnsi="Aptos"/>
        </w:rPr>
        <w:t xml:space="preserve">JUDGING PROCESS </w:t>
      </w:r>
    </w:p>
    <w:p w14:paraId="5D18E094" w14:textId="39A3566B" w:rsidR="00CA2CB1" w:rsidRPr="00DD433F" w:rsidRDefault="007B3522">
      <w:pPr>
        <w:spacing w:after="564"/>
        <w:ind w:left="-5"/>
        <w:rPr>
          <w:rFonts w:ascii="Aptos" w:hAnsi="Aptos"/>
          <w:strike/>
        </w:rPr>
      </w:pPr>
      <w:r w:rsidRPr="00213F68">
        <w:rPr>
          <w:rFonts w:ascii="Aptos" w:hAnsi="Aptos"/>
        </w:rPr>
        <w:t>Entries will be reviewed by qualified judges with expertise in communications, marketing, and/or public relations, who will analyze each entry based on the criteria and guidelines described under “Entry Criteria”. The judges are selected based on their background and experience, and their neutrality (i.e., not affiliated with any specific CCW unit).</w:t>
      </w:r>
      <w:r w:rsidRPr="00DD433F">
        <w:rPr>
          <w:rFonts w:ascii="Aptos" w:hAnsi="Aptos"/>
          <w:strike/>
        </w:rPr>
        <w:t xml:space="preserve"> </w:t>
      </w:r>
    </w:p>
    <w:p w14:paraId="1E6C83EE" w14:textId="77777777" w:rsidR="00CA2CB1" w:rsidRPr="00213F68" w:rsidRDefault="007B3522">
      <w:pPr>
        <w:pStyle w:val="Heading1"/>
        <w:ind w:left="-5"/>
        <w:rPr>
          <w:rFonts w:ascii="Aptos" w:hAnsi="Aptos"/>
        </w:rPr>
      </w:pPr>
      <w:r w:rsidRPr="00213F68">
        <w:rPr>
          <w:rFonts w:ascii="Aptos" w:hAnsi="Aptos"/>
        </w:rPr>
        <w:t xml:space="preserve">PREVIOUS WINNERS </w:t>
      </w:r>
    </w:p>
    <w:p w14:paraId="440E0618" w14:textId="77777777" w:rsidR="00CA2CB1" w:rsidRDefault="007B3522">
      <w:pPr>
        <w:ind w:left="-5"/>
        <w:rPr>
          <w:rFonts w:ascii="Aptos" w:hAnsi="Aptos"/>
        </w:rPr>
      </w:pPr>
      <w:r w:rsidRPr="00213F68">
        <w:rPr>
          <w:rFonts w:ascii="Aptos" w:hAnsi="Aptos"/>
          <w:b/>
        </w:rPr>
        <w:t>Alameda</w:t>
      </w:r>
      <w:r w:rsidRPr="00213F68">
        <w:rPr>
          <w:rFonts w:ascii="Aptos" w:hAnsi="Aptos"/>
        </w:rPr>
        <w:t xml:space="preserve"> (1982, 1983, 1989, 1996, 2011, 2014, 2020) </w:t>
      </w:r>
    </w:p>
    <w:p w14:paraId="4DDA3265" w14:textId="4CBC7465" w:rsidR="00DD433F" w:rsidRPr="00213F68" w:rsidRDefault="00DD433F">
      <w:pPr>
        <w:ind w:left="-5"/>
        <w:rPr>
          <w:rFonts w:ascii="Aptos" w:hAnsi="Aptos"/>
        </w:rPr>
      </w:pPr>
      <w:r>
        <w:rPr>
          <w:rFonts w:ascii="Aptos" w:hAnsi="Aptos"/>
          <w:b/>
        </w:rPr>
        <w:t xml:space="preserve">Butte </w:t>
      </w:r>
      <w:r w:rsidRPr="00DD433F">
        <w:rPr>
          <w:rFonts w:ascii="Aptos" w:hAnsi="Aptos"/>
          <w:bCs/>
        </w:rPr>
        <w:t>(2025)</w:t>
      </w:r>
    </w:p>
    <w:p w14:paraId="690CAF3E" w14:textId="5304B45F" w:rsidR="00CA2CB1" w:rsidRPr="00213F68" w:rsidRDefault="007B3522">
      <w:pPr>
        <w:ind w:left="-5" w:right="27"/>
        <w:rPr>
          <w:rFonts w:ascii="Aptos" w:hAnsi="Aptos"/>
        </w:rPr>
      </w:pPr>
      <w:r w:rsidRPr="00213F68">
        <w:rPr>
          <w:rFonts w:ascii="Aptos" w:hAnsi="Aptos"/>
          <w:b/>
        </w:rPr>
        <w:t>Calaveras-Tuolumne</w:t>
      </w:r>
      <w:r w:rsidRPr="00213F68">
        <w:rPr>
          <w:rFonts w:ascii="Aptos" w:hAnsi="Aptos"/>
        </w:rPr>
        <w:t xml:space="preserve"> (2018, 2019</w:t>
      </w:r>
      <w:r w:rsidR="00936E44" w:rsidRPr="00213F68">
        <w:rPr>
          <w:rFonts w:ascii="Aptos" w:hAnsi="Aptos"/>
        </w:rPr>
        <w:t>, 2023</w:t>
      </w:r>
      <w:r w:rsidRPr="00213F68">
        <w:rPr>
          <w:rFonts w:ascii="Aptos" w:hAnsi="Aptos"/>
        </w:rPr>
        <w:t xml:space="preserve">) </w:t>
      </w:r>
    </w:p>
    <w:p w14:paraId="26ABC646" w14:textId="77777777" w:rsidR="00CA2CB1" w:rsidRPr="00213F68" w:rsidRDefault="007B3522">
      <w:pPr>
        <w:ind w:left="-5" w:right="27"/>
        <w:rPr>
          <w:rFonts w:ascii="Aptos" w:hAnsi="Aptos"/>
        </w:rPr>
      </w:pPr>
      <w:r w:rsidRPr="00213F68">
        <w:rPr>
          <w:rFonts w:ascii="Aptos" w:hAnsi="Aptos"/>
          <w:b/>
        </w:rPr>
        <w:t>Humboldt</w:t>
      </w:r>
      <w:r w:rsidRPr="00213F68">
        <w:rPr>
          <w:rFonts w:ascii="Aptos" w:hAnsi="Aptos"/>
        </w:rPr>
        <w:t xml:space="preserve"> (1984) </w:t>
      </w:r>
    </w:p>
    <w:p w14:paraId="26E242B9" w14:textId="77777777" w:rsidR="00CA2CB1" w:rsidRPr="00213F68" w:rsidRDefault="007B3522">
      <w:pPr>
        <w:ind w:left="-5"/>
        <w:rPr>
          <w:rFonts w:ascii="Aptos" w:hAnsi="Aptos"/>
        </w:rPr>
      </w:pPr>
      <w:r w:rsidRPr="00213F68">
        <w:rPr>
          <w:rFonts w:ascii="Aptos" w:hAnsi="Aptos"/>
          <w:b/>
        </w:rPr>
        <w:t>Intermountain</w:t>
      </w:r>
      <w:r w:rsidRPr="00213F68">
        <w:rPr>
          <w:rFonts w:ascii="Aptos" w:hAnsi="Aptos"/>
        </w:rPr>
        <w:t xml:space="preserve"> (1992, 2001) </w:t>
      </w:r>
    </w:p>
    <w:p w14:paraId="51267E22" w14:textId="77777777" w:rsidR="00CA2CB1" w:rsidRPr="00213F68" w:rsidRDefault="007B3522">
      <w:pPr>
        <w:ind w:left="-5"/>
        <w:rPr>
          <w:rFonts w:ascii="Aptos" w:hAnsi="Aptos"/>
        </w:rPr>
      </w:pPr>
      <w:r w:rsidRPr="00213F68">
        <w:rPr>
          <w:rFonts w:ascii="Aptos" w:hAnsi="Aptos"/>
          <w:b/>
        </w:rPr>
        <w:t>Kern</w:t>
      </w:r>
      <w:r w:rsidRPr="00213F68">
        <w:rPr>
          <w:rFonts w:ascii="Aptos" w:hAnsi="Aptos"/>
        </w:rPr>
        <w:t xml:space="preserve"> (2007, 2008, 2009, 2011) </w:t>
      </w:r>
    </w:p>
    <w:p w14:paraId="4CC1D0C4" w14:textId="626A4118" w:rsidR="00CA2CB1" w:rsidRPr="00213F68" w:rsidRDefault="007B3522">
      <w:pPr>
        <w:ind w:left="-5"/>
        <w:rPr>
          <w:rFonts w:ascii="Aptos" w:hAnsi="Aptos"/>
        </w:rPr>
      </w:pPr>
      <w:r w:rsidRPr="00213F68">
        <w:rPr>
          <w:rFonts w:ascii="Aptos" w:hAnsi="Aptos"/>
          <w:b/>
        </w:rPr>
        <w:t>Lassen</w:t>
      </w:r>
      <w:r w:rsidRPr="00213F68">
        <w:rPr>
          <w:rFonts w:ascii="Aptos" w:hAnsi="Aptos"/>
        </w:rPr>
        <w:t xml:space="preserve"> (2017, 2019</w:t>
      </w:r>
      <w:r w:rsidR="00936E44" w:rsidRPr="00213F68">
        <w:rPr>
          <w:rFonts w:ascii="Aptos" w:hAnsi="Aptos"/>
        </w:rPr>
        <w:t>, 2022, 2023</w:t>
      </w:r>
      <w:r w:rsidRPr="00213F68">
        <w:rPr>
          <w:rFonts w:ascii="Aptos" w:hAnsi="Aptos"/>
        </w:rPr>
        <w:t xml:space="preserve">) </w:t>
      </w:r>
    </w:p>
    <w:p w14:paraId="4272D70E" w14:textId="77777777" w:rsidR="00CA2CB1" w:rsidRPr="00213F68" w:rsidRDefault="007B3522">
      <w:pPr>
        <w:ind w:left="-5"/>
        <w:rPr>
          <w:rFonts w:ascii="Aptos" w:hAnsi="Aptos"/>
        </w:rPr>
      </w:pPr>
      <w:r w:rsidRPr="00213F68">
        <w:rPr>
          <w:rFonts w:ascii="Aptos" w:hAnsi="Aptos"/>
          <w:b/>
        </w:rPr>
        <w:t>Modoc</w:t>
      </w:r>
      <w:r w:rsidRPr="00213F68">
        <w:rPr>
          <w:rFonts w:ascii="Aptos" w:hAnsi="Aptos"/>
        </w:rPr>
        <w:t xml:space="preserve"> (1986) </w:t>
      </w:r>
    </w:p>
    <w:p w14:paraId="4AB1047C" w14:textId="1E8E6A53" w:rsidR="00CA2CB1" w:rsidRPr="00213F68" w:rsidRDefault="007B3522">
      <w:pPr>
        <w:ind w:left="-5"/>
        <w:rPr>
          <w:rFonts w:ascii="Aptos" w:hAnsi="Aptos"/>
        </w:rPr>
      </w:pPr>
      <w:r w:rsidRPr="00213F68">
        <w:rPr>
          <w:rFonts w:ascii="Aptos" w:hAnsi="Aptos"/>
          <w:b/>
        </w:rPr>
        <w:t>Placer-Nevada</w:t>
      </w:r>
      <w:r w:rsidRPr="00213F68">
        <w:rPr>
          <w:rFonts w:ascii="Aptos" w:hAnsi="Aptos"/>
        </w:rPr>
        <w:t xml:space="preserve"> (1987, 2002</w:t>
      </w:r>
      <w:r w:rsidR="004F5C83" w:rsidRPr="00213F68">
        <w:rPr>
          <w:rFonts w:ascii="Aptos" w:hAnsi="Aptos"/>
        </w:rPr>
        <w:t>, 2024</w:t>
      </w:r>
      <w:r w:rsidRPr="00213F68">
        <w:rPr>
          <w:rFonts w:ascii="Aptos" w:hAnsi="Aptos"/>
        </w:rPr>
        <w:t xml:space="preserve">) </w:t>
      </w:r>
    </w:p>
    <w:p w14:paraId="0405DF12" w14:textId="77777777" w:rsidR="00CA2CB1" w:rsidRPr="00213F68" w:rsidRDefault="007B3522">
      <w:pPr>
        <w:spacing w:after="0" w:line="259" w:lineRule="auto"/>
        <w:ind w:left="0" w:firstLine="0"/>
        <w:rPr>
          <w:rFonts w:ascii="Aptos" w:hAnsi="Aptos"/>
        </w:rPr>
      </w:pPr>
      <w:r w:rsidRPr="00213F68">
        <w:rPr>
          <w:rFonts w:ascii="Aptos" w:hAnsi="Aptos"/>
          <w:b/>
        </w:rPr>
        <w:t>Plumas-Sierra</w:t>
      </w:r>
      <w:r w:rsidRPr="00213F68">
        <w:rPr>
          <w:rFonts w:ascii="Aptos" w:hAnsi="Aptos"/>
        </w:rPr>
        <w:t xml:space="preserve"> (2020)</w:t>
      </w:r>
    </w:p>
    <w:p w14:paraId="704B56BB" w14:textId="77777777" w:rsidR="00CA2CB1" w:rsidRPr="00213F68" w:rsidRDefault="007B3522">
      <w:pPr>
        <w:ind w:left="-5"/>
        <w:rPr>
          <w:rFonts w:ascii="Aptos" w:hAnsi="Aptos"/>
        </w:rPr>
      </w:pPr>
      <w:r w:rsidRPr="00213F68">
        <w:rPr>
          <w:rFonts w:ascii="Aptos" w:hAnsi="Aptos"/>
          <w:b/>
        </w:rPr>
        <w:t>San Benito</w:t>
      </w:r>
      <w:r w:rsidRPr="00213F68">
        <w:rPr>
          <w:rFonts w:ascii="Aptos" w:hAnsi="Aptos"/>
        </w:rPr>
        <w:t xml:space="preserve"> (1998, 2000, 2017, 2018) </w:t>
      </w:r>
    </w:p>
    <w:p w14:paraId="154B2FAF" w14:textId="77777777" w:rsidR="00CA2CB1" w:rsidRPr="00213F68" w:rsidRDefault="007B3522">
      <w:pPr>
        <w:ind w:left="-5" w:right="27"/>
        <w:rPr>
          <w:rFonts w:ascii="Aptos" w:hAnsi="Aptos"/>
        </w:rPr>
      </w:pPr>
      <w:r w:rsidRPr="00213F68">
        <w:rPr>
          <w:rFonts w:ascii="Aptos" w:hAnsi="Aptos"/>
          <w:b/>
        </w:rPr>
        <w:t>San Joaquin-Stanislaus</w:t>
      </w:r>
      <w:r w:rsidRPr="00213F68">
        <w:rPr>
          <w:rFonts w:ascii="Aptos" w:hAnsi="Aptos"/>
        </w:rPr>
        <w:t xml:space="preserve"> (2003, 2020) </w:t>
      </w:r>
    </w:p>
    <w:p w14:paraId="007107D9" w14:textId="2C4D44D3" w:rsidR="00CA2CB1" w:rsidRPr="00213F68" w:rsidRDefault="007B3522">
      <w:pPr>
        <w:ind w:left="-5"/>
        <w:rPr>
          <w:rFonts w:ascii="Aptos" w:hAnsi="Aptos"/>
        </w:rPr>
      </w:pPr>
      <w:r w:rsidRPr="00213F68">
        <w:rPr>
          <w:rFonts w:ascii="Aptos" w:hAnsi="Aptos"/>
          <w:b/>
        </w:rPr>
        <w:t>San Luis Obispo</w:t>
      </w:r>
      <w:r w:rsidRPr="00213F68">
        <w:rPr>
          <w:rFonts w:ascii="Aptos" w:hAnsi="Aptos"/>
        </w:rPr>
        <w:t xml:space="preserve"> (1991, 1992, 1994, 1995, 1997, 1999, 2004</w:t>
      </w:r>
      <w:r w:rsidR="00936E44" w:rsidRPr="00213F68">
        <w:rPr>
          <w:rFonts w:ascii="Aptos" w:hAnsi="Aptos"/>
        </w:rPr>
        <w:t>, 2022</w:t>
      </w:r>
      <w:r w:rsidR="004F5C83" w:rsidRPr="00213F68">
        <w:rPr>
          <w:rFonts w:ascii="Aptos" w:hAnsi="Aptos"/>
        </w:rPr>
        <w:t>, 2024</w:t>
      </w:r>
      <w:r w:rsidR="00DD433F">
        <w:rPr>
          <w:rFonts w:ascii="Aptos" w:hAnsi="Aptos"/>
        </w:rPr>
        <w:t>, 2025</w:t>
      </w:r>
      <w:r w:rsidRPr="00213F68">
        <w:rPr>
          <w:rFonts w:ascii="Aptos" w:hAnsi="Aptos"/>
        </w:rPr>
        <w:t xml:space="preserve">) </w:t>
      </w:r>
    </w:p>
    <w:p w14:paraId="70F238CC" w14:textId="77777777" w:rsidR="007B3522" w:rsidRPr="00213F68" w:rsidRDefault="007B3522">
      <w:pPr>
        <w:ind w:left="-5" w:right="6936"/>
        <w:rPr>
          <w:rFonts w:ascii="Aptos" w:hAnsi="Aptos"/>
        </w:rPr>
      </w:pPr>
      <w:r w:rsidRPr="00213F68">
        <w:rPr>
          <w:rFonts w:ascii="Aptos" w:hAnsi="Aptos"/>
          <w:b/>
        </w:rPr>
        <w:t>Santa Barbara</w:t>
      </w:r>
      <w:r w:rsidRPr="00213F68">
        <w:rPr>
          <w:rFonts w:ascii="Aptos" w:hAnsi="Aptos"/>
        </w:rPr>
        <w:t xml:space="preserve"> (1990) </w:t>
      </w:r>
    </w:p>
    <w:p w14:paraId="0B46B6F3" w14:textId="72C7AAD9" w:rsidR="00CA2CB1" w:rsidRPr="00213F68" w:rsidRDefault="007B3522">
      <w:pPr>
        <w:ind w:left="-5" w:right="6936"/>
        <w:rPr>
          <w:rFonts w:ascii="Aptos" w:hAnsi="Aptos"/>
        </w:rPr>
      </w:pPr>
      <w:r w:rsidRPr="00213F68">
        <w:rPr>
          <w:rFonts w:ascii="Aptos" w:hAnsi="Aptos"/>
          <w:b/>
        </w:rPr>
        <w:t>Santa Clara</w:t>
      </w:r>
      <w:r w:rsidRPr="00213F68">
        <w:rPr>
          <w:rFonts w:ascii="Aptos" w:hAnsi="Aptos"/>
        </w:rPr>
        <w:t xml:space="preserve"> (2017) </w:t>
      </w:r>
    </w:p>
    <w:p w14:paraId="32E534B6" w14:textId="2B716BAE" w:rsidR="00CA2CB1" w:rsidRPr="00213F68" w:rsidRDefault="007B3522">
      <w:pPr>
        <w:ind w:left="-5"/>
        <w:rPr>
          <w:rFonts w:ascii="Aptos" w:hAnsi="Aptos"/>
        </w:rPr>
      </w:pPr>
      <w:r w:rsidRPr="00213F68">
        <w:rPr>
          <w:rFonts w:ascii="Aptos" w:hAnsi="Aptos"/>
          <w:b/>
        </w:rPr>
        <w:t>Shasta</w:t>
      </w:r>
      <w:r w:rsidRPr="00213F68">
        <w:rPr>
          <w:rFonts w:ascii="Aptos" w:hAnsi="Aptos"/>
        </w:rPr>
        <w:t xml:space="preserve"> (1985, 1988, 2005, 2006, 2016, 2021</w:t>
      </w:r>
      <w:r w:rsidR="00936E44" w:rsidRPr="00213F68">
        <w:rPr>
          <w:rFonts w:ascii="Aptos" w:hAnsi="Aptos"/>
        </w:rPr>
        <w:t>, 2022</w:t>
      </w:r>
      <w:r w:rsidR="00DD433F">
        <w:rPr>
          <w:rFonts w:ascii="Aptos" w:hAnsi="Aptos"/>
        </w:rPr>
        <w:t>, 2025</w:t>
      </w:r>
      <w:r w:rsidRPr="00213F68">
        <w:rPr>
          <w:rFonts w:ascii="Aptos" w:hAnsi="Aptos"/>
        </w:rPr>
        <w:t xml:space="preserve">) </w:t>
      </w:r>
    </w:p>
    <w:p w14:paraId="1E240472" w14:textId="07CB9F8D" w:rsidR="00CA2CB1" w:rsidRPr="00213F68" w:rsidRDefault="007B3522">
      <w:pPr>
        <w:ind w:left="-5"/>
        <w:rPr>
          <w:rFonts w:ascii="Aptos" w:hAnsi="Aptos"/>
        </w:rPr>
      </w:pPr>
      <w:r w:rsidRPr="00213F68">
        <w:rPr>
          <w:rFonts w:ascii="Aptos" w:hAnsi="Aptos"/>
          <w:b/>
        </w:rPr>
        <w:t>Siskiyou</w:t>
      </w:r>
      <w:r w:rsidRPr="00213F68">
        <w:rPr>
          <w:rFonts w:ascii="Aptos" w:hAnsi="Aptos"/>
        </w:rPr>
        <w:t xml:space="preserve"> (2012, 2019</w:t>
      </w:r>
      <w:r w:rsidR="00936E44" w:rsidRPr="00213F68">
        <w:rPr>
          <w:rFonts w:ascii="Aptos" w:hAnsi="Aptos"/>
        </w:rPr>
        <w:t>, 2023</w:t>
      </w:r>
      <w:r w:rsidRPr="00213F68">
        <w:rPr>
          <w:rFonts w:ascii="Aptos" w:hAnsi="Aptos"/>
        </w:rPr>
        <w:t xml:space="preserve">) </w:t>
      </w:r>
    </w:p>
    <w:p w14:paraId="66CB4ED5" w14:textId="03E1B50D" w:rsidR="00CA2CB1" w:rsidRPr="00213F68" w:rsidRDefault="007B3522">
      <w:pPr>
        <w:ind w:left="-5"/>
        <w:rPr>
          <w:rFonts w:ascii="Aptos" w:hAnsi="Aptos"/>
        </w:rPr>
      </w:pPr>
      <w:r w:rsidRPr="00213F68">
        <w:rPr>
          <w:rFonts w:ascii="Aptos" w:hAnsi="Aptos"/>
          <w:b/>
        </w:rPr>
        <w:t>Tehama</w:t>
      </w:r>
      <w:r w:rsidRPr="00213F68">
        <w:rPr>
          <w:rFonts w:ascii="Aptos" w:hAnsi="Aptos"/>
        </w:rPr>
        <w:t xml:space="preserve"> (2013, 202</w:t>
      </w:r>
      <w:r w:rsidR="00936E44" w:rsidRPr="00213F68">
        <w:rPr>
          <w:rFonts w:ascii="Aptos" w:hAnsi="Aptos"/>
        </w:rPr>
        <w:t>1</w:t>
      </w:r>
      <w:r w:rsidR="004F5C83" w:rsidRPr="00213F68">
        <w:rPr>
          <w:rFonts w:ascii="Aptos" w:hAnsi="Aptos"/>
        </w:rPr>
        <w:t>, 2024</w:t>
      </w:r>
      <w:r w:rsidRPr="00213F68">
        <w:rPr>
          <w:rFonts w:ascii="Aptos" w:hAnsi="Aptos"/>
        </w:rPr>
        <w:t xml:space="preserve">) </w:t>
      </w:r>
    </w:p>
    <w:p w14:paraId="209C3987" w14:textId="48976342" w:rsidR="00CA2CB1" w:rsidRPr="00213F68" w:rsidRDefault="007B3522">
      <w:pPr>
        <w:spacing w:after="626"/>
        <w:ind w:left="-5"/>
        <w:rPr>
          <w:rFonts w:ascii="Aptos" w:hAnsi="Aptos"/>
        </w:rPr>
      </w:pPr>
      <w:r w:rsidRPr="00213F68">
        <w:rPr>
          <w:rFonts w:ascii="Aptos" w:hAnsi="Aptos"/>
          <w:b/>
        </w:rPr>
        <w:t>Tulare</w:t>
      </w:r>
      <w:r w:rsidRPr="00213F68">
        <w:rPr>
          <w:rFonts w:ascii="Aptos" w:hAnsi="Aptos"/>
        </w:rPr>
        <w:t xml:space="preserve"> (2010, 2015, 2018, 2021) </w:t>
      </w:r>
    </w:p>
    <w:p w14:paraId="6C1F43E2" w14:textId="77777777" w:rsidR="00DD433F" w:rsidRDefault="007B3522">
      <w:pPr>
        <w:spacing w:after="0" w:line="240" w:lineRule="auto"/>
        <w:ind w:left="0" w:firstLine="0"/>
        <w:jc w:val="center"/>
        <w:rPr>
          <w:rFonts w:ascii="Aptos" w:eastAsia="Times New Roman" w:hAnsi="Aptos" w:cs="Times New Roman"/>
          <w:b/>
          <w:sz w:val="28"/>
          <w:szCs w:val="28"/>
        </w:rPr>
      </w:pPr>
      <w:r w:rsidRPr="00213F68">
        <w:rPr>
          <w:rFonts w:ascii="Aptos" w:eastAsia="Times New Roman" w:hAnsi="Aptos" w:cs="Times New Roman"/>
          <w:b/>
          <w:sz w:val="28"/>
          <w:szCs w:val="28"/>
        </w:rPr>
        <w:t xml:space="preserve">Additional questions? Please contact </w:t>
      </w:r>
      <w:r w:rsidR="00F2159F" w:rsidRPr="00213F68">
        <w:rPr>
          <w:rFonts w:ascii="Aptos" w:eastAsia="Times New Roman" w:hAnsi="Aptos" w:cs="Times New Roman"/>
          <w:b/>
          <w:sz w:val="28"/>
          <w:szCs w:val="28"/>
        </w:rPr>
        <w:t>Annette Kassis or Bill Dale</w:t>
      </w:r>
      <w:r w:rsidRPr="00213F68">
        <w:rPr>
          <w:rFonts w:ascii="Aptos" w:eastAsia="Times New Roman" w:hAnsi="Aptos" w:cs="Times New Roman"/>
          <w:b/>
          <w:sz w:val="28"/>
          <w:szCs w:val="28"/>
        </w:rPr>
        <w:t xml:space="preserve"> with the CBC at</w:t>
      </w:r>
      <w:r w:rsidR="00F2159F" w:rsidRPr="00213F68">
        <w:rPr>
          <w:rFonts w:ascii="Aptos" w:eastAsia="Times New Roman" w:hAnsi="Aptos" w:cs="Times New Roman"/>
          <w:b/>
          <w:sz w:val="28"/>
          <w:szCs w:val="28"/>
        </w:rPr>
        <w:t xml:space="preserve"> </w:t>
      </w:r>
      <w:hyperlink r:id="rId7" w:history="1">
        <w:r w:rsidR="00F2159F" w:rsidRPr="00213F68">
          <w:rPr>
            <w:rStyle w:val="Hyperlink"/>
            <w:rFonts w:ascii="Aptos" w:eastAsia="Times New Roman" w:hAnsi="Aptos" w:cs="Times New Roman"/>
            <w:b/>
            <w:sz w:val="28"/>
            <w:szCs w:val="28"/>
          </w:rPr>
          <w:t>annette@calbeef.org</w:t>
        </w:r>
      </w:hyperlink>
      <w:r w:rsidR="00F2159F" w:rsidRPr="00213F68">
        <w:rPr>
          <w:rFonts w:ascii="Aptos" w:eastAsia="Times New Roman" w:hAnsi="Aptos" w:cs="Times New Roman"/>
          <w:b/>
          <w:sz w:val="28"/>
          <w:szCs w:val="28"/>
        </w:rPr>
        <w:t xml:space="preserve"> or </w:t>
      </w:r>
      <w:hyperlink r:id="rId8" w:history="1">
        <w:r w:rsidR="00F2159F" w:rsidRPr="00213F68">
          <w:rPr>
            <w:rStyle w:val="Hyperlink"/>
            <w:rFonts w:ascii="Aptos" w:eastAsia="Times New Roman" w:hAnsi="Aptos" w:cs="Times New Roman"/>
            <w:b/>
            <w:sz w:val="28"/>
            <w:szCs w:val="28"/>
          </w:rPr>
          <w:t>bill@calbeef.org</w:t>
        </w:r>
      </w:hyperlink>
      <w:r w:rsidR="00F2159F" w:rsidRPr="00213F68">
        <w:rPr>
          <w:rFonts w:ascii="Aptos" w:eastAsia="Times New Roman" w:hAnsi="Aptos" w:cs="Times New Roman"/>
          <w:b/>
          <w:sz w:val="28"/>
          <w:szCs w:val="28"/>
        </w:rPr>
        <w:t xml:space="preserve">,  </w:t>
      </w:r>
      <w:r w:rsidRPr="00213F68">
        <w:rPr>
          <w:rFonts w:ascii="Aptos" w:eastAsia="Times New Roman" w:hAnsi="Aptos" w:cs="Times New Roman"/>
          <w:b/>
          <w:sz w:val="28"/>
          <w:szCs w:val="28"/>
        </w:rPr>
        <w:t xml:space="preserve">or 916.925.2333. </w:t>
      </w:r>
    </w:p>
    <w:p w14:paraId="2457C0AB" w14:textId="393CCA07" w:rsidR="00CA2CB1" w:rsidRPr="00213F68" w:rsidRDefault="007B3522">
      <w:pPr>
        <w:spacing w:after="0" w:line="240" w:lineRule="auto"/>
        <w:ind w:left="0" w:firstLine="0"/>
        <w:jc w:val="center"/>
        <w:rPr>
          <w:rFonts w:ascii="Aptos" w:hAnsi="Aptos"/>
          <w:sz w:val="28"/>
          <w:szCs w:val="28"/>
        </w:rPr>
      </w:pPr>
      <w:r w:rsidRPr="00213F68">
        <w:rPr>
          <w:rFonts w:ascii="Aptos" w:eastAsia="Times New Roman" w:hAnsi="Aptos" w:cs="Times New Roman"/>
          <w:b/>
          <w:sz w:val="28"/>
          <w:szCs w:val="28"/>
        </w:rPr>
        <w:t xml:space="preserve">Good luck! </w:t>
      </w:r>
    </w:p>
    <w:sectPr w:rsidR="00CA2CB1" w:rsidRPr="00213F68" w:rsidSect="00213F68">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D42EC"/>
    <w:multiLevelType w:val="hybridMultilevel"/>
    <w:tmpl w:val="1F5EAD34"/>
    <w:lvl w:ilvl="0" w:tplc="45706E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9A36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5C8E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0800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872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B46D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5C25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3ECA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981E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F1D55A3"/>
    <w:multiLevelType w:val="hybridMultilevel"/>
    <w:tmpl w:val="40321D1A"/>
    <w:lvl w:ilvl="0" w:tplc="CCA8003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CC6F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EAAF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FC37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208C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8CE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C691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BCA6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B017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080539">
    <w:abstractNumId w:val="0"/>
  </w:num>
  <w:num w:numId="2" w16cid:durableId="213124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CB1"/>
    <w:rsid w:val="00213F68"/>
    <w:rsid w:val="00232BEE"/>
    <w:rsid w:val="002B3E67"/>
    <w:rsid w:val="004068CF"/>
    <w:rsid w:val="004D1930"/>
    <w:rsid w:val="004F5C83"/>
    <w:rsid w:val="005E2E9F"/>
    <w:rsid w:val="00636F82"/>
    <w:rsid w:val="006C39EC"/>
    <w:rsid w:val="006E7122"/>
    <w:rsid w:val="007854DF"/>
    <w:rsid w:val="007B3522"/>
    <w:rsid w:val="007F0C31"/>
    <w:rsid w:val="00936E44"/>
    <w:rsid w:val="00A574D2"/>
    <w:rsid w:val="00A90CE3"/>
    <w:rsid w:val="00B71031"/>
    <w:rsid w:val="00BE1B03"/>
    <w:rsid w:val="00BF398C"/>
    <w:rsid w:val="00CA1ACE"/>
    <w:rsid w:val="00CA2CB1"/>
    <w:rsid w:val="00DD433F"/>
    <w:rsid w:val="00F2159F"/>
    <w:rsid w:val="00FD0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293D2"/>
  <w15:docId w15:val="{2F4708E1-D9FC-47E9-AEA4-12C1B460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57"/>
      <w:ind w:left="10" w:hanging="10"/>
      <w:outlineLvl w:val="0"/>
    </w:pPr>
    <w:rPr>
      <w:rFonts w:ascii="Garamond" w:eastAsia="Garamond" w:hAnsi="Garamond" w:cs="Garamond"/>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8"/>
    </w:rPr>
  </w:style>
  <w:style w:type="character" w:styleId="Hyperlink">
    <w:name w:val="Hyperlink"/>
    <w:basedOn w:val="DefaultParagraphFont"/>
    <w:uiPriority w:val="99"/>
    <w:unhideWhenUsed/>
    <w:rsid w:val="00F2159F"/>
    <w:rPr>
      <w:color w:val="0563C1" w:themeColor="hyperlink"/>
      <w:u w:val="single"/>
    </w:rPr>
  </w:style>
  <w:style w:type="character" w:styleId="UnresolvedMention">
    <w:name w:val="Unresolved Mention"/>
    <w:basedOn w:val="DefaultParagraphFont"/>
    <w:uiPriority w:val="99"/>
    <w:semiHidden/>
    <w:unhideWhenUsed/>
    <w:rsid w:val="00F2159F"/>
    <w:rPr>
      <w:color w:val="605E5C"/>
      <w:shd w:val="clear" w:color="auto" w:fill="E1DFDD"/>
    </w:rPr>
  </w:style>
  <w:style w:type="character" w:styleId="CommentReference">
    <w:name w:val="annotation reference"/>
    <w:basedOn w:val="DefaultParagraphFont"/>
    <w:uiPriority w:val="99"/>
    <w:semiHidden/>
    <w:unhideWhenUsed/>
    <w:rsid w:val="00232BEE"/>
    <w:rPr>
      <w:sz w:val="16"/>
      <w:szCs w:val="16"/>
    </w:rPr>
  </w:style>
  <w:style w:type="paragraph" w:styleId="CommentText">
    <w:name w:val="annotation text"/>
    <w:basedOn w:val="Normal"/>
    <w:link w:val="CommentTextChar"/>
    <w:uiPriority w:val="99"/>
    <w:unhideWhenUsed/>
    <w:rsid w:val="00232BEE"/>
    <w:pPr>
      <w:spacing w:line="240" w:lineRule="auto"/>
    </w:pPr>
    <w:rPr>
      <w:sz w:val="20"/>
      <w:szCs w:val="20"/>
    </w:rPr>
  </w:style>
  <w:style w:type="character" w:customStyle="1" w:styleId="CommentTextChar">
    <w:name w:val="Comment Text Char"/>
    <w:basedOn w:val="DefaultParagraphFont"/>
    <w:link w:val="CommentText"/>
    <w:uiPriority w:val="99"/>
    <w:rsid w:val="00232BEE"/>
    <w:rPr>
      <w:rFonts w:ascii="Garamond" w:eastAsia="Garamond" w:hAnsi="Garamond" w:cs="Garamond"/>
      <w:color w:val="000000"/>
      <w:sz w:val="20"/>
      <w:szCs w:val="20"/>
    </w:rPr>
  </w:style>
  <w:style w:type="paragraph" w:styleId="CommentSubject">
    <w:name w:val="annotation subject"/>
    <w:basedOn w:val="CommentText"/>
    <w:next w:val="CommentText"/>
    <w:link w:val="CommentSubjectChar"/>
    <w:uiPriority w:val="99"/>
    <w:semiHidden/>
    <w:unhideWhenUsed/>
    <w:rsid w:val="00232BEE"/>
    <w:rPr>
      <w:b/>
      <w:bCs/>
    </w:rPr>
  </w:style>
  <w:style w:type="character" w:customStyle="1" w:styleId="CommentSubjectChar">
    <w:name w:val="Comment Subject Char"/>
    <w:basedOn w:val="CommentTextChar"/>
    <w:link w:val="CommentSubject"/>
    <w:uiPriority w:val="99"/>
    <w:semiHidden/>
    <w:rsid w:val="00232BEE"/>
    <w:rPr>
      <w:rFonts w:ascii="Garamond" w:eastAsia="Garamond" w:hAnsi="Garamond" w:cs="Garamond"/>
      <w:b/>
      <w:bCs/>
      <w:color w:val="000000"/>
      <w:sz w:val="20"/>
      <w:szCs w:val="20"/>
    </w:rPr>
  </w:style>
  <w:style w:type="paragraph" w:styleId="Revision">
    <w:name w:val="Revision"/>
    <w:hidden/>
    <w:uiPriority w:val="99"/>
    <w:semiHidden/>
    <w:rsid w:val="004068CF"/>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ill@calbeef.org" TargetMode="External"/><Relationship Id="rId3" Type="http://schemas.openxmlformats.org/officeDocument/2006/relationships/styles" Target="styles.xml"/><Relationship Id="rId7" Type="http://schemas.openxmlformats.org/officeDocument/2006/relationships/hyperlink" Target="mailto:annette@calbeef.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FA18D-73DF-4117-B582-3807BBA7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WALT RODMAN AWARD</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 RODMAN AWARD</dc:title>
  <dc:subject/>
  <dc:creator>Holly Foster</dc:creator>
  <cp:keywords/>
  <cp:lastModifiedBy>Annette Kassis</cp:lastModifiedBy>
  <cp:revision>3</cp:revision>
  <cp:lastPrinted>2026-08-10T17:47:00Z</cp:lastPrinted>
  <dcterms:created xsi:type="dcterms:W3CDTF">2026-08-11T21:05:00Z</dcterms:created>
  <dcterms:modified xsi:type="dcterms:W3CDTF">2026-08-11T21:09:00Z</dcterms:modified>
</cp:coreProperties>
</file>